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6" w:type="dxa"/>
        <w:jc w:val="center"/>
        <w:tblCellSpacing w:w="0" w:type="dxa"/>
        <w:tblInd w:w="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00"/>
        <w:gridCol w:w="20"/>
        <w:gridCol w:w="146"/>
      </w:tblGrid>
      <w:tr w:rsidR="00CD6771" w:rsidTr="0057308C">
        <w:trPr>
          <w:tblCellSpacing w:w="0" w:type="dxa"/>
          <w:jc w:val="center"/>
        </w:trPr>
        <w:tc>
          <w:tcPr>
            <w:tcW w:w="15000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000"/>
            </w:tblGrid>
            <w:tr w:rsidR="00CD6771">
              <w:trPr>
                <w:tblCellSpacing w:w="0" w:type="dxa"/>
              </w:trPr>
              <w:tc>
                <w:tcPr>
                  <w:tcW w:w="15035" w:type="dxa"/>
                  <w:vAlign w:val="center"/>
                  <w:hideMark/>
                </w:tcPr>
                <w:tbl>
                  <w:tblPr>
                    <w:tblW w:w="1567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75"/>
                  </w:tblGrid>
                  <w:tr w:rsidR="00CD6771">
                    <w:trPr>
                      <w:tblCellSpacing w:w="0" w:type="dxa"/>
                    </w:trPr>
                    <w:tc>
                      <w:tcPr>
                        <w:tcW w:w="15681" w:type="dxa"/>
                        <w:vAlign w:val="center"/>
                      </w:tcPr>
                      <w:p w:rsidR="00CD6771" w:rsidRDefault="00CD6771" w:rsidP="003C25BF">
                        <w:pPr>
                          <w:tabs>
                            <w:tab w:val="left" w:pos="12562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8"/>
                            <w:szCs w:val="28"/>
                          </w:rPr>
                          <w:t>№2</w:t>
                        </w:r>
                      </w:p>
                      <w:p w:rsidR="00CD6771" w:rsidRDefault="00CD6771" w:rsidP="003C25B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  <w:t>УТВЕРЖДАЮ</w:t>
                        </w:r>
                      </w:p>
                      <w:p w:rsidR="00CD6771" w:rsidRDefault="00CD6771" w:rsidP="003C25BF">
                        <w:pPr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  <w:t xml:space="preserve">Директор  </w:t>
                        </w:r>
                      </w:p>
                      <w:p w:rsidR="00CD6771" w:rsidRDefault="00CD6771" w:rsidP="00D5776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</w:p>
                      <w:p w:rsidR="003C25BF" w:rsidRDefault="00CD6771" w:rsidP="003C25BF">
                        <w:pPr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  <w:t>__________________________</w:t>
                        </w:r>
                        <w:r w:rsidR="003C25BF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  <w:u w:val="single"/>
                          </w:rPr>
                          <w:t xml:space="preserve"> М. Я. </w:t>
                        </w:r>
                        <w:proofErr w:type="spellStart"/>
                        <w:r w:rsidR="003C25BF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  <w:u w:val="single"/>
                          </w:rPr>
                          <w:t>Ирейкин</w:t>
                        </w:r>
                        <w:proofErr w:type="spellEnd"/>
                      </w:p>
                      <w:p w:rsidR="00CD6771" w:rsidRDefault="003C25BF" w:rsidP="003C25B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  <w:t xml:space="preserve"> </w:t>
                        </w:r>
                        <w:r w:rsidR="00CD6771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  <w:t>(подпись)                 (расшифровка подписи)</w:t>
                        </w:r>
                      </w:p>
                      <w:p w:rsidR="00CD6771" w:rsidRDefault="003C25BF" w:rsidP="003C25B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  <w:t>«01» июля 2016</w:t>
                        </w:r>
                        <w:r w:rsidR="00CD6771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  <w:t xml:space="preserve"> г.</w:t>
                        </w:r>
                      </w:p>
                      <w:p w:rsidR="00CD6771" w:rsidRDefault="00CD6771" w:rsidP="00D57763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</w:p>
                      <w:p w:rsidR="00CD6771" w:rsidRDefault="00CD6771" w:rsidP="00D57763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D0D0D" w:themeColor="text1" w:themeTint="F2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D0D0D" w:themeColor="text1" w:themeTint="F2"/>
                            <w:sz w:val="26"/>
                            <w:szCs w:val="26"/>
                          </w:rPr>
                          <w:t>План</w:t>
                        </w:r>
                      </w:p>
                      <w:p w:rsidR="00CD6771" w:rsidRDefault="00CD6771" w:rsidP="00D57763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D0D0D" w:themeColor="text1" w:themeTint="F2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D0D0D" w:themeColor="text1" w:themeTint="F2"/>
                            <w:sz w:val="26"/>
                            <w:szCs w:val="26"/>
                          </w:rPr>
                          <w:t xml:space="preserve">мероприятий по улучшению качества работы организации социального обслуживания по результатам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D0D0D" w:themeColor="text1" w:themeTint="F2"/>
                            <w:sz w:val="27"/>
                            <w:szCs w:val="27"/>
                          </w:rPr>
                          <w:t>проведения</w:t>
                        </w:r>
                      </w:p>
                      <w:p w:rsidR="00CD6771" w:rsidRDefault="00CD6771" w:rsidP="00D57763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D0D0D" w:themeColor="text1" w:themeTint="F2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D0D0D" w:themeColor="text1" w:themeTint="F2"/>
                            <w:sz w:val="27"/>
                            <w:szCs w:val="27"/>
                          </w:rPr>
                          <w:t>независимой оценки качества оказания услуг организациями социального обслуживания,</w:t>
                        </w:r>
                      </w:p>
                      <w:p w:rsidR="00CD6771" w:rsidRDefault="00CD6771" w:rsidP="00D57763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D0D0D" w:themeColor="text1" w:themeTint="F2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D0D0D" w:themeColor="text1" w:themeTint="F2"/>
                            <w:sz w:val="27"/>
                            <w:szCs w:val="27"/>
                          </w:rPr>
                          <w:t>расположенными на территории Костромской области,</w:t>
                        </w:r>
                      </w:p>
                      <w:p w:rsidR="00CD6771" w:rsidRDefault="00CD6771" w:rsidP="00D57763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D0D0D" w:themeColor="text1" w:themeTint="F2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D0D0D" w:themeColor="text1" w:themeTint="F2"/>
                            <w:sz w:val="27"/>
                            <w:szCs w:val="27"/>
                          </w:rPr>
                          <w:t>на 2016 год</w:t>
                        </w:r>
                      </w:p>
                      <w:p w:rsidR="003C25BF" w:rsidRDefault="003C25BF" w:rsidP="00D57763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D0D0D" w:themeColor="text1" w:themeTint="F2"/>
                            <w:sz w:val="26"/>
                            <w:szCs w:val="26"/>
                          </w:rPr>
                        </w:pPr>
                      </w:p>
                      <w:p w:rsidR="003C25BF" w:rsidRDefault="00CD6771" w:rsidP="003C25BF">
                        <w:pPr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w:t>Наименование организации социального</w:t>
                        </w:r>
                        <w:r w:rsidR="003C25BF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w:t xml:space="preserve">обслуживания: </w:t>
                        </w:r>
                      </w:p>
                      <w:p w:rsidR="00CD6771" w:rsidRDefault="00CD6771" w:rsidP="003C25BF">
                        <w:pPr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w:t>ОГБУ «Первомайский психоневрологический интернат»</w:t>
                        </w:r>
                      </w:p>
                      <w:p w:rsidR="00CD6771" w:rsidRDefault="00CD6771" w:rsidP="00D57763">
                        <w:pPr>
                          <w:pBdr>
                            <w:top w:val="single" w:sz="4" w:space="1" w:color="auto"/>
                          </w:pBdr>
                          <w:autoSpaceDE w:val="0"/>
                          <w:autoSpaceDN w:val="0"/>
                          <w:spacing w:after="240" w:line="240" w:lineRule="auto"/>
                          <w:ind w:left="1639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CD6771" w:rsidRDefault="00CD6771" w:rsidP="00D57763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  <w:tr w:rsidR="00CD6771">
              <w:trPr>
                <w:tblCellSpacing w:w="0" w:type="dxa"/>
              </w:trPr>
              <w:tc>
                <w:tcPr>
                  <w:tcW w:w="15035" w:type="dxa"/>
                  <w:vAlign w:val="center"/>
                </w:tcPr>
                <w:p w:rsidR="00CD6771" w:rsidRDefault="00CD6771" w:rsidP="00D577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  <w:tbl>
                  <w:tblPr>
                    <w:tblW w:w="1497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6"/>
                    <w:gridCol w:w="2595"/>
                    <w:gridCol w:w="2269"/>
                    <w:gridCol w:w="1560"/>
                    <w:gridCol w:w="1377"/>
                    <w:gridCol w:w="2127"/>
                    <w:gridCol w:w="4396"/>
                  </w:tblGrid>
                  <w:tr w:rsidR="00CD6771" w:rsidTr="00525A92">
                    <w:trPr>
                      <w:tblCellSpacing w:w="0" w:type="dxa"/>
                    </w:trPr>
                    <w:tc>
                      <w:tcPr>
                        <w:tcW w:w="6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D6771" w:rsidRDefault="00CD6771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5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D6771" w:rsidRDefault="00CD6771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D6771" w:rsidRDefault="00CD6771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Основание реализации (результат независимой оценки)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D6771" w:rsidRDefault="00CD6771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Срок реализации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D6771" w:rsidRDefault="00CD6771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Ответственный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D6771" w:rsidRDefault="00CD6771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Результат</w:t>
                        </w:r>
                      </w:p>
                    </w:tc>
                    <w:tc>
                      <w:tcPr>
                        <w:tcW w:w="43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D6771" w:rsidRDefault="00CD6771" w:rsidP="00D57763">
                        <w:pPr>
                          <w:tabs>
                            <w:tab w:val="left" w:pos="4842"/>
                          </w:tabs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Показатели, характеризующие результат выполнения</w:t>
                        </w:r>
                      </w:p>
                      <w:p w:rsidR="00CD6771" w:rsidRDefault="00CD6771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мероприятия</w:t>
                        </w:r>
                      </w:p>
                    </w:tc>
                  </w:tr>
                  <w:tr w:rsidR="00CD6771" w:rsidTr="00525A92">
                    <w:trPr>
                      <w:tblCellSpacing w:w="0" w:type="dxa"/>
                    </w:trPr>
                    <w:tc>
                      <w:tcPr>
                        <w:tcW w:w="6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D6771" w:rsidRDefault="00CD6771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D6771" w:rsidRDefault="00CD6771" w:rsidP="00D57763">
                        <w:pPr>
                          <w:pStyle w:val="ConsPlusNormal"/>
                          <w:spacing w:line="276" w:lineRule="auto"/>
                          <w:ind w:firstLine="540"/>
                          <w:jc w:val="center"/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Размещение сведений о деятельности организации социального обслуживания  на официальном сайте в сети «Интернет» </w:t>
                        </w:r>
                        <w:hyperlink r:id="rId5" w:history="1">
                          <w:r>
                            <w:rPr>
                              <w:rStyle w:val="a3"/>
                              <w:rFonts w:ascii="Times New Roman" w:hAnsi="Times New Roman" w:cs="Times New Roman"/>
                              <w:color w:val="0D0D0D" w:themeColor="text1" w:themeTint="F2"/>
                              <w:sz w:val="18"/>
                              <w:szCs w:val="18"/>
                            </w:rPr>
                            <w:t>www.bus.gov.ru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</w:t>
                        </w:r>
                        <w: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lastRenderedPageBreak/>
                          <w:t>сайте в сети Интернет и ведения указанного сайта»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D6771" w:rsidRDefault="00CD6771" w:rsidP="00D57763">
                        <w:pPr>
                          <w:autoSpaceDE w:val="0"/>
                          <w:autoSpaceDN w:val="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lastRenderedPageBreak/>
                          <w:t>Показатели, характеризующие открытость и доступность информации об организации социального обслуживания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D6771" w:rsidRDefault="00CD6771" w:rsidP="00D57763">
                        <w:pPr>
                          <w:autoSpaceDE w:val="0"/>
                          <w:autoSpaceDN w:val="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в течении 10 дней после утверждения и (или) внесения изменений в публикуемые сведения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D6771" w:rsidRDefault="00CD6771" w:rsidP="00D57763">
                        <w:pPr>
                          <w:autoSpaceDE w:val="0"/>
                          <w:autoSpaceDN w:val="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заместитель директора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D6771" w:rsidRDefault="00CD6771" w:rsidP="00D57763">
                        <w:pPr>
                          <w:autoSpaceDE w:val="0"/>
                          <w:autoSpaceDN w:val="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открытость и прозрачность </w:t>
                        </w:r>
                        <w: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информации об организации социального обслуживания</w:t>
                        </w:r>
                      </w:p>
                    </w:tc>
                    <w:tc>
                      <w:tcPr>
                        <w:tcW w:w="43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D6771" w:rsidRDefault="00CD6771" w:rsidP="00D57763">
                        <w:pPr>
                          <w:adjustRightInd w:val="0"/>
                          <w:jc w:val="center"/>
                          <w:rPr>
                            <w:rFonts w:ascii="Times New Roman" w:eastAsia="Calibri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показатель рейтинга на официальном сайте для размещения информации о государственных и муниципальных учреждениях (</w:t>
                        </w: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www.bus.gov.ru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) в сети «Интернет»</w:t>
                        </w:r>
                      </w:p>
                    </w:tc>
                  </w:tr>
                  <w:tr w:rsidR="00CD6771" w:rsidTr="00525A92">
                    <w:trPr>
                      <w:tblCellSpacing w:w="0" w:type="dxa"/>
                    </w:trPr>
                    <w:tc>
                      <w:tcPr>
                        <w:tcW w:w="6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D6771" w:rsidRDefault="00CD6771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D6771" w:rsidRDefault="00CD6771" w:rsidP="00D57763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Разработка 14-ти дневного меню, разработка  новых блюд в соответствии с сезонностью.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D6771" w:rsidRDefault="00CD6771" w:rsidP="00D57763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Показатели, характеризующие удовлетворенность качеством оказания услуг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D6771" w:rsidRDefault="00CD6771" w:rsidP="00D57763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март 2016 года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D6771" w:rsidRDefault="00CD6771" w:rsidP="00D57763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мед.сестра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диетическая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D6771" w:rsidRDefault="00CD6771" w:rsidP="00D57763">
                        <w:pPr>
                          <w:pStyle w:val="ConsPlusNormal"/>
                          <w:spacing w:line="276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Повышение качества и условий  предоставления  социальных услуг</w:t>
                        </w:r>
                      </w:p>
                    </w:tc>
                    <w:tc>
                      <w:tcPr>
                        <w:tcW w:w="43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CD6771" w:rsidRDefault="00CD6771" w:rsidP="00D57763">
                        <w:pPr>
                          <w:adjustRightInd w:val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</w:rPr>
                          <w:t>Доля получателей социальных услуг, удовлетворенных условиями предоставления социальных услуг –питанием  -100%</w:t>
                        </w:r>
                      </w:p>
                    </w:tc>
                  </w:tr>
                  <w:tr w:rsidR="00CD6771" w:rsidTr="00525A92">
                    <w:trPr>
                      <w:tblCellSpacing w:w="0" w:type="dxa"/>
                    </w:trPr>
                    <w:tc>
                      <w:tcPr>
                        <w:tcW w:w="6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D6771" w:rsidRDefault="00CD6771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D6771" w:rsidRDefault="00CD6771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Проведение капитальных ремонтов жилых помещений главного корпуса учреждения</w:t>
                        </w:r>
                      </w:p>
                      <w:p w:rsidR="00CD6771" w:rsidRDefault="00CD6771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D6771" w:rsidRDefault="00CD6771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План работы учреждения, рекомендации общественного попечительского совета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D6771" w:rsidRDefault="00CD6771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3-4 квартал 2016 г.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D6771" w:rsidRDefault="00CD6771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Директор учреждения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D6771" w:rsidRDefault="00CD6771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Улучшение качества социально-бытовых услуг</w:t>
                        </w:r>
                      </w:p>
                    </w:tc>
                    <w:tc>
                      <w:tcPr>
                        <w:tcW w:w="43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D6771" w:rsidRDefault="00CD6771" w:rsidP="00D57763">
                        <w:pPr>
                          <w:spacing w:after="0" w:line="240" w:lineRule="auto"/>
                          <w:ind w:left="658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Доля клиентов, удовлетворенных качеством</w:t>
                        </w:r>
                      </w:p>
                      <w:p w:rsidR="00CD6771" w:rsidRDefault="00CD6771" w:rsidP="00D57763">
                        <w:pPr>
                          <w:spacing w:after="0" w:line="240" w:lineRule="auto"/>
                          <w:ind w:left="658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оказания услуг в учреждении – 100%</w:t>
                        </w:r>
                      </w:p>
                    </w:tc>
                  </w:tr>
                  <w:tr w:rsidR="00CD6771" w:rsidTr="00525A92">
                    <w:trPr>
                      <w:tblCellSpacing w:w="0" w:type="dxa"/>
                    </w:trPr>
                    <w:tc>
                      <w:tcPr>
                        <w:tcW w:w="6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D6771" w:rsidRDefault="00500F7C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D6771" w:rsidRDefault="00CD6771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Постепенная замена окон  в </w:t>
                        </w:r>
                        <w:r w:rsidR="002102D4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комнатах для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проживающих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D6771" w:rsidRDefault="002102D4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Показатели, характеризующие удовлетворенность качеством оказания услуг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D6771" w:rsidRDefault="002102D4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D6771" w:rsidRDefault="002102D4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Директор учреждения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D6771" w:rsidRDefault="002102D4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Улучшение качества социально-бытовых услуг</w:t>
                        </w:r>
                      </w:p>
                    </w:tc>
                    <w:tc>
                      <w:tcPr>
                        <w:tcW w:w="43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after="0" w:line="240" w:lineRule="auto"/>
                          <w:ind w:left="658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Доля клиентов, удовлетворенных качеством</w:t>
                        </w:r>
                      </w:p>
                      <w:p w:rsidR="00CD6771" w:rsidRDefault="00525A92" w:rsidP="00D57763">
                        <w:pPr>
                          <w:spacing w:after="0" w:line="240" w:lineRule="auto"/>
                          <w:ind w:left="658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оказания услуг в учреждении – 100%</w:t>
                        </w:r>
                      </w:p>
                    </w:tc>
                  </w:tr>
                  <w:tr w:rsidR="00525A92" w:rsidTr="00525A92">
                    <w:trPr>
                      <w:tblCellSpacing w:w="0" w:type="dxa"/>
                    </w:trPr>
                    <w:tc>
                      <w:tcPr>
                        <w:tcW w:w="6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00F7C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Ремонт пандуса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Показатели, характеризующие удовлетворенность качеством оказания услуг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Май 2016 года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Зам. директора учреждения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Улучшение качества социально-бытовых услуг</w:t>
                        </w:r>
                      </w:p>
                    </w:tc>
                    <w:tc>
                      <w:tcPr>
                        <w:tcW w:w="43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after="0" w:line="240" w:lineRule="auto"/>
                          <w:ind w:left="658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Доля клиентов, удовлетворенных качеством</w:t>
                        </w:r>
                      </w:p>
                      <w:p w:rsidR="00525A92" w:rsidRDefault="00525A92" w:rsidP="00D57763">
                        <w:pPr>
                          <w:spacing w:after="0" w:line="240" w:lineRule="auto"/>
                          <w:ind w:left="658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оказания услуг в учреждении – 100%</w:t>
                        </w:r>
                      </w:p>
                    </w:tc>
                  </w:tr>
                  <w:tr w:rsidR="00525A92" w:rsidTr="00525A92">
                    <w:trPr>
                      <w:tblCellSpacing w:w="0" w:type="dxa"/>
                    </w:trPr>
                    <w:tc>
                      <w:tcPr>
                        <w:tcW w:w="6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00F7C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Установка вентиляции в санузлах 1,3,6 отделений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Показатели, характеризующие удовлетворенность качеством оказания услуг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Июнь 2016 года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Зам. директора учреждения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Улучшение качества социально-бытовых услуг</w:t>
                        </w:r>
                      </w:p>
                    </w:tc>
                    <w:tc>
                      <w:tcPr>
                        <w:tcW w:w="43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after="0" w:line="240" w:lineRule="auto"/>
                          <w:ind w:left="658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Доля клиентов, удовлетворенных качеством</w:t>
                        </w:r>
                      </w:p>
                      <w:p w:rsidR="00525A92" w:rsidRDefault="00525A92" w:rsidP="00D57763">
                        <w:pPr>
                          <w:spacing w:after="0" w:line="240" w:lineRule="auto"/>
                          <w:ind w:left="658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оказания услуг в учреждении – 100%</w:t>
                        </w:r>
                      </w:p>
                    </w:tc>
                  </w:tr>
                  <w:tr w:rsidR="00525A92" w:rsidTr="00525A92">
                    <w:trPr>
                      <w:tblCellSpacing w:w="0" w:type="dxa"/>
                    </w:trPr>
                    <w:tc>
                      <w:tcPr>
                        <w:tcW w:w="6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00F7C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Ремонт коридора и 2 холлов 7 отделения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Показатели, характеризующие удовлетворенность качеством оказания услуг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2 квартал 2016 года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Зам. директора учреждения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Улучшение качества социально-бытовых услуг</w:t>
                        </w:r>
                      </w:p>
                    </w:tc>
                    <w:tc>
                      <w:tcPr>
                        <w:tcW w:w="43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after="0" w:line="240" w:lineRule="auto"/>
                          <w:ind w:left="658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Доля клиентов, удовлетворенных качеством</w:t>
                        </w:r>
                      </w:p>
                      <w:p w:rsidR="00525A92" w:rsidRDefault="00525A92" w:rsidP="00D57763">
                        <w:pPr>
                          <w:spacing w:after="0" w:line="240" w:lineRule="auto"/>
                          <w:ind w:left="658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оказания услуг в учреждении – 100%</w:t>
                        </w:r>
                      </w:p>
                    </w:tc>
                  </w:tr>
                  <w:tr w:rsidR="00525A92" w:rsidTr="00525A92">
                    <w:trPr>
                      <w:tblCellSpacing w:w="0" w:type="dxa"/>
                    </w:trPr>
                    <w:tc>
                      <w:tcPr>
                        <w:tcW w:w="6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00F7C" w:rsidP="00D577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FA46A9" w:rsidP="00FA46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Разработка проектно с</w:t>
                        </w:r>
                        <w:r w:rsidR="0087133B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метной документации</w:t>
                        </w:r>
                        <w:r w:rsidR="00D57763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по модернизации системы оповещения управления эвакуации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D57763" w:rsidP="00D577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Требования противопожарных мероприятий</w:t>
                        </w:r>
                      </w:p>
                      <w:p w:rsidR="00D57763" w:rsidRDefault="00D57763" w:rsidP="00D577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D57763" w:rsidP="00D577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Июль 2016 года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00F7C" w:rsidP="00D577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Директор</w:t>
                        </w:r>
                        <w:r w:rsidR="00D57763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учреждения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00F7C" w:rsidP="00D577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Улучшение качества социально-бытовых услуг</w:t>
                        </w:r>
                      </w:p>
                    </w:tc>
                    <w:tc>
                      <w:tcPr>
                        <w:tcW w:w="43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87133B" w:rsidP="00D57763">
                        <w:pPr>
                          <w:spacing w:after="0" w:line="240" w:lineRule="auto"/>
                          <w:ind w:left="658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Обеспечение безопасности</w:t>
                        </w:r>
                        <w:r w:rsidR="00500F7C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проживающих – 100%</w:t>
                        </w:r>
                      </w:p>
                    </w:tc>
                  </w:tr>
                  <w:tr w:rsidR="00525A92" w:rsidTr="00525A92">
                    <w:trPr>
                      <w:tblCellSpacing w:w="0" w:type="dxa"/>
                    </w:trPr>
                    <w:tc>
                      <w:tcPr>
                        <w:tcW w:w="6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00F7C" w:rsidP="00D577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Повышения квалификации сотрудников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Политика учреждения в области качества предоставления социальных услуг, план обучения персонала на 2016 г.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Директор учреждения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Повышение профессионального мастерства, уровня компетентности и квалификации персонала</w:t>
                        </w:r>
                      </w:p>
                    </w:tc>
                    <w:tc>
                      <w:tcPr>
                        <w:tcW w:w="43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after="0" w:line="240" w:lineRule="auto"/>
                          <w:ind w:left="72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Количество сотрудников, повысивших свою</w:t>
                        </w:r>
                      </w:p>
                      <w:p w:rsidR="00525A92" w:rsidRDefault="00525A92" w:rsidP="00D57763">
                        <w:pPr>
                          <w:spacing w:after="0" w:line="240" w:lineRule="auto"/>
                          <w:ind w:left="72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Квалификацию:</w:t>
                        </w:r>
                      </w:p>
                      <w:p w:rsidR="00525A92" w:rsidRDefault="00525A92" w:rsidP="00D57763">
                        <w:pPr>
                          <w:spacing w:after="0" w:line="240" w:lineRule="auto"/>
                          <w:ind w:left="72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по специальности психиатрия - 3мед.сестер; по специальности сестринское дело в терапии -1</w:t>
                        </w:r>
                      </w:p>
                      <w:p w:rsidR="00525A92" w:rsidRDefault="00525A92" w:rsidP="00D57763">
                        <w:pPr>
                          <w:spacing w:after="0" w:line="240" w:lineRule="auto"/>
                          <w:ind w:left="72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Доля сотрудников, имеющих первую категорию – 25%</w:t>
                        </w:r>
                      </w:p>
                      <w:p w:rsidR="00525A92" w:rsidRDefault="00525A92" w:rsidP="00D57763">
                        <w:pPr>
                          <w:spacing w:after="0" w:line="240" w:lineRule="auto"/>
                          <w:ind w:left="72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Доля сотрудников, имеющих вторую категорию – 30%</w:t>
                        </w:r>
                      </w:p>
                    </w:tc>
                  </w:tr>
                  <w:tr w:rsidR="00525A92" w:rsidTr="00525A92">
                    <w:trPr>
                      <w:tblCellSpacing w:w="0" w:type="dxa"/>
                    </w:trPr>
                    <w:tc>
                      <w:tcPr>
                        <w:tcW w:w="6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00F7C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Увеличение количества стендов в отделениях, выпуск буклета об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lastRenderedPageBreak/>
                          <w:t>учреждении, переработка и дополнение  существующих положений о работе различных подразделений интерната, размещение информации об учреждении и оказываемых услугах на сайте учреждения,  работа по совершенствованию информационного сайта интерната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lastRenderedPageBreak/>
                          <w:t xml:space="preserve">Постановления Правительства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lastRenderedPageBreak/>
                          <w:t>РФ,  методические рекомендации по проведению независимой оценки качества и доступности соц.услуг Минтруда РФ, рекомендации общественного совета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lastRenderedPageBreak/>
                          <w:t>В течение года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Зам. директора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повышение информированности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lastRenderedPageBreak/>
                          <w:t>населения об оказываемых услугах</w:t>
                        </w:r>
                      </w:p>
                    </w:tc>
                    <w:tc>
                      <w:tcPr>
                        <w:tcW w:w="43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after="0" w:line="240" w:lineRule="auto"/>
                          <w:ind w:left="72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lastRenderedPageBreak/>
                          <w:t>Количество информационных стендов – 24</w:t>
                        </w:r>
                        <w:bookmarkStart w:id="0" w:name="_GoBack"/>
                        <w:bookmarkEnd w:id="0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штук</w:t>
                        </w:r>
                      </w:p>
                      <w:p w:rsidR="00525A92" w:rsidRDefault="00525A92" w:rsidP="00D57763">
                        <w:pPr>
                          <w:spacing w:after="0" w:line="240" w:lineRule="auto"/>
                          <w:ind w:left="72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lastRenderedPageBreak/>
                          <w:t>Доля лиц, считающих информирование о работе учреждения и порядке предоставления социальных услуг достаточным – 100%</w:t>
                        </w:r>
                      </w:p>
                    </w:tc>
                  </w:tr>
                  <w:tr w:rsidR="00525A92" w:rsidTr="00525A92">
                    <w:trPr>
                      <w:tblCellSpacing w:w="0" w:type="dxa"/>
                    </w:trPr>
                    <w:tc>
                      <w:tcPr>
                        <w:tcW w:w="6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00F7C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lastRenderedPageBreak/>
                          <w:t>11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Продолжить оснащение помещений и территории  интерната средствами ухода, реабилитации, малой механизации и т.д. для инвалидов, имеющих ограничения жизнедеятельности (нарушения зрения, слуха, опорно-двигательной системы и т.п.)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Требования программы «Доступная среда», результаты мониторинга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Зам. директора по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хоз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. части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Повышение  доступности среды для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маломобильных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клиентов интерната</w:t>
                        </w:r>
                      </w:p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after="0" w:line="240" w:lineRule="auto"/>
                          <w:ind w:left="72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Доля  клиентов, оценивающих  условия проживания в интернате как комфортные, удобные, безопасные, доступные  (по данным опроса) – 100%</w:t>
                        </w:r>
                      </w:p>
                      <w:p w:rsidR="00525A92" w:rsidRDefault="00525A92" w:rsidP="00D57763">
                        <w:pPr>
                          <w:spacing w:after="0" w:line="240" w:lineRule="auto"/>
                          <w:ind w:left="72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Доля клиентов, удовлетворенных качеством оказания услуг в учреждении – 100%</w:t>
                        </w:r>
                      </w:p>
                      <w:p w:rsidR="00525A92" w:rsidRDefault="00525A92" w:rsidP="00D57763">
                        <w:pPr>
                          <w:spacing w:after="0" w:line="240" w:lineRule="auto"/>
                          <w:ind w:left="35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25A92" w:rsidTr="00525A92">
                    <w:trPr>
                      <w:tblCellSpacing w:w="0" w:type="dxa"/>
                    </w:trPr>
                    <w:tc>
                      <w:tcPr>
                        <w:tcW w:w="6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00F7C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Расширение взаимодействия с общественными организациями, учреждениями культуры, спорта, образования и т.д. в рамках социального партнерства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План работы интерната на 2016 год, план работы отделения реабилитации</w:t>
                        </w:r>
                        <w:r w:rsidR="00D57763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интерната на 2016г, рекомендации общественного совета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Зам. директора, ст. воспитатель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Увеличение количества и диапазона предлагаемых для клиентов социально-педагогических, социально-психологических, социально-бытовых услуг с целью их социализации, реабилитации, интеграции в общество</w:t>
                        </w:r>
                      </w:p>
                    </w:tc>
                    <w:tc>
                      <w:tcPr>
                        <w:tcW w:w="43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ind w:left="72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Проведение совместных мероприятий (150  -  в год)</w:t>
                        </w:r>
                      </w:p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ind w:left="72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Количество партнеров – 19 организаций</w:t>
                        </w:r>
                      </w:p>
                    </w:tc>
                  </w:tr>
                  <w:tr w:rsidR="00525A92" w:rsidTr="00525A92">
                    <w:trPr>
                      <w:tblCellSpacing w:w="0" w:type="dxa"/>
                    </w:trPr>
                    <w:tc>
                      <w:tcPr>
                        <w:tcW w:w="6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00F7C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ind w:left="35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Мониторинг качества и доступности предоставления учреждением  социальных услуг населению</w:t>
                        </w:r>
                      </w:p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В соответствии с требованиями процедуры проведения независимой оценки эффективности деятельности и качества предоставляемых услуг</w:t>
                        </w:r>
                      </w:p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1 раз в год (декабрь 2016 г.)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Администрация учреждения, заведующие отделениями, общественный и попечительский совет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ind w:left="34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Информационно-аналитическая записка с анализом результатов мониторинга и рекомендациями</w:t>
                        </w:r>
                      </w:p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ind w:left="34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after="0" w:line="240" w:lineRule="auto"/>
                          <w:ind w:left="72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Доля клиентов, удовлетворенных качеством и доступностью получения социальных услуг – 100 %</w:t>
                        </w:r>
                      </w:p>
                      <w:p w:rsidR="00525A92" w:rsidRDefault="00525A92" w:rsidP="00D57763">
                        <w:pPr>
                          <w:spacing w:after="0" w:line="240" w:lineRule="auto"/>
                          <w:ind w:left="72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Отчет общественного совета</w:t>
                        </w:r>
                      </w:p>
                    </w:tc>
                  </w:tr>
                  <w:tr w:rsidR="00525A92" w:rsidTr="00525A92">
                    <w:trPr>
                      <w:tblCellSpacing w:w="0" w:type="dxa"/>
                    </w:trPr>
                    <w:tc>
                      <w:tcPr>
                        <w:tcW w:w="6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00F7C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Обеспечение выполнения социально - медицинских услуг в полном объеме,  расширение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lastRenderedPageBreak/>
                          <w:t>спектра медицинских услуг</w:t>
                        </w:r>
                      </w:p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ind w:left="35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lastRenderedPageBreak/>
                          <w:t xml:space="preserve">В соответствии </w:t>
                        </w:r>
                        <w:r w:rsidR="00D57763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с лицензией на медицинскую деятельность,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со стандартом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lastRenderedPageBreak/>
                          <w:t>предоставления медицинских и социальных услуг,  политикой учреждения в области качества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lastRenderedPageBreak/>
                          <w:t>В течение года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Зам.</w:t>
                        </w:r>
                        <w:r w:rsidR="00D57763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директора по медицинской части,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lastRenderedPageBreak/>
                          <w:t>мед.персонал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учреждения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ind w:left="34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lastRenderedPageBreak/>
                          <w:t xml:space="preserve">Повышение качества  оказания </w:t>
                        </w:r>
                        <w:r w:rsidR="00D57763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социально- медицинских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lastRenderedPageBreak/>
                          <w:t>услуг в рамках стандартов и расширение спектра оказываемых услуг</w:t>
                        </w:r>
                      </w:p>
                    </w:tc>
                    <w:tc>
                      <w:tcPr>
                        <w:tcW w:w="43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after="0" w:line="240" w:lineRule="auto"/>
                          <w:ind w:left="35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D0D0D" w:themeColor="text1" w:themeTint="F2"/>
                            <w:sz w:val="18"/>
                            <w:szCs w:val="18"/>
                          </w:rPr>
                          <w:lastRenderedPageBreak/>
                          <w:t xml:space="preserve">-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Холодильник фармацевтический – 5 шт.;</w:t>
                        </w:r>
                      </w:p>
                      <w:p w:rsidR="00525A92" w:rsidRDefault="00525A92" w:rsidP="00D57763">
                        <w:pPr>
                          <w:spacing w:after="0" w:line="240" w:lineRule="auto"/>
                          <w:ind w:left="35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D0D0D" w:themeColor="text1" w:themeTint="F2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бактерицидный облучатель- 10 шт.</w:t>
                        </w:r>
                      </w:p>
                      <w:p w:rsidR="00525A92" w:rsidRDefault="00525A92" w:rsidP="00D57763">
                        <w:pPr>
                          <w:spacing w:after="0" w:line="240" w:lineRule="auto"/>
                          <w:ind w:left="35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D0D0D" w:themeColor="text1" w:themeTint="F2"/>
                            <w:sz w:val="18"/>
                            <w:szCs w:val="18"/>
                          </w:rPr>
                          <w:t>-</w:t>
                        </w:r>
                        <w:r w:rsidR="00D57763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передвижной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Дезатор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– 4 шт.</w:t>
                        </w:r>
                      </w:p>
                      <w:p w:rsidR="00525A92" w:rsidRDefault="00525A92" w:rsidP="00D57763">
                        <w:pPr>
                          <w:spacing w:after="0" w:line="240" w:lineRule="auto"/>
                          <w:ind w:left="35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D0D0D" w:themeColor="text1" w:themeTint="F2"/>
                            <w:sz w:val="18"/>
                            <w:szCs w:val="18"/>
                          </w:rPr>
                          <w:lastRenderedPageBreak/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шкаф медицинский – 2 шт.</w:t>
                        </w:r>
                      </w:p>
                      <w:p w:rsidR="00525A92" w:rsidRDefault="00525A92" w:rsidP="00D57763">
                        <w:pPr>
                          <w:spacing w:after="0" w:line="240" w:lineRule="auto"/>
                          <w:ind w:left="35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</w:p>
                      <w:p w:rsidR="00525A92" w:rsidRDefault="00525A92" w:rsidP="00D57763">
                        <w:pPr>
                          <w:spacing w:after="0" w:line="240" w:lineRule="auto"/>
                          <w:ind w:left="72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Доля клиентов учреждения, обеспеченная  лечебно-профилактическими, диагностическими мероприятиями – 100% .</w:t>
                        </w:r>
                      </w:p>
                      <w:p w:rsidR="00525A92" w:rsidRDefault="00525A92" w:rsidP="00D57763">
                        <w:pPr>
                          <w:spacing w:after="0" w:line="240" w:lineRule="auto"/>
                          <w:ind w:left="35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25A92" w:rsidTr="00525A92">
                    <w:trPr>
                      <w:tblCellSpacing w:w="0" w:type="dxa"/>
                    </w:trPr>
                    <w:tc>
                      <w:tcPr>
                        <w:tcW w:w="6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00F7C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lastRenderedPageBreak/>
                          <w:t>15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ind w:left="35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Внедрение в работу новых форм оказания социальных услуг, технологий.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В соответствии с политикой учреждения в области системы качества, план работы учреждения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Зам. директора зав.отделением,  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мед.персонал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, воспитатели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ind w:left="34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Повышение эффективности реабилитационной деятельности</w:t>
                        </w:r>
                      </w:p>
                    </w:tc>
                    <w:tc>
                      <w:tcPr>
                        <w:tcW w:w="43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Реализация реабилитационных программ  с использованием элементов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оккупациональной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терапии,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экотерапии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, 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арттерапии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изотерапии,горденотерапией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, социально-трудовой реабилитации, социально-культурной, физкультурой и спортом, духовно-нравственной и др.</w:t>
                        </w:r>
                      </w:p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ind w:left="34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25A92" w:rsidTr="00525A92">
                    <w:trPr>
                      <w:tblCellSpacing w:w="0" w:type="dxa"/>
                    </w:trPr>
                    <w:tc>
                      <w:tcPr>
                        <w:tcW w:w="6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00F7C" w:rsidP="00D577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Семинары для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мед.сотрудников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учреждения  на тему: «Деонтология»  в рамках закона о психиатрической помощи</w:t>
                        </w:r>
                      </w:p>
                      <w:p w:rsidR="00525A92" w:rsidRDefault="00525A92" w:rsidP="00D57763">
                        <w:pPr>
                          <w:spacing w:after="0" w:line="240" w:lineRule="auto"/>
                          <w:ind w:left="35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План обучающих занятий с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мед.персоналом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учреждения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Старшая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мед.сестра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, заведующий отделением, врач-терапевт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525A92" w:rsidRDefault="00525A92" w:rsidP="00500F7C">
                        <w:pPr>
                          <w:spacing w:after="0" w:line="240" w:lineRule="auto"/>
                          <w:ind w:left="85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Доброжелательность, вежливость и компетентность работников учреждения</w:t>
                        </w:r>
                      </w:p>
                      <w:p w:rsidR="00525A92" w:rsidRDefault="00525A92" w:rsidP="00500F7C">
                        <w:pPr>
                          <w:spacing w:after="0" w:line="240" w:lineRule="auto"/>
                          <w:ind w:left="34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</w:p>
                      <w:p w:rsidR="00500F7C" w:rsidRDefault="00525A92" w:rsidP="00500F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Повышение уровня</w:t>
                        </w:r>
                      </w:p>
                      <w:p w:rsidR="00525A92" w:rsidRDefault="00525A92" w:rsidP="00500F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профессиональной компетентности персонала учреждения</w:t>
                        </w:r>
                      </w:p>
                      <w:p w:rsidR="00525A92" w:rsidRDefault="00525A92" w:rsidP="00500F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</w:p>
                      <w:p w:rsidR="00525A92" w:rsidRDefault="00525A92" w:rsidP="00500F7C">
                        <w:pPr>
                          <w:spacing w:after="0" w:line="240" w:lineRule="auto"/>
                          <w:ind w:left="85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Разработка «Кодекса среднего и младшего медицинского персонала по осуществлению проф.деятельности»</w:t>
                        </w:r>
                      </w:p>
                    </w:tc>
                    <w:tc>
                      <w:tcPr>
                        <w:tcW w:w="43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D57763" w:rsidP="00D57763">
                        <w:pPr>
                          <w:spacing w:after="0" w:line="240" w:lineRule="auto"/>
                          <w:ind w:left="72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Д</w:t>
                        </w:r>
                        <w:r w:rsidR="00525A92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оля клиентов, считающих персонал, оказывающий услуги, компетентным – 100%</w:t>
                        </w:r>
                      </w:p>
                      <w:p w:rsidR="00525A92" w:rsidRDefault="00525A92" w:rsidP="00D57763">
                        <w:pPr>
                          <w:spacing w:after="0" w:line="240" w:lineRule="auto"/>
                          <w:ind w:left="72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доля клиентов, считающих, что услуги оказываются персоналом в доброжелательной и вежливой форме – 100%</w:t>
                        </w:r>
                      </w:p>
                      <w:p w:rsidR="00525A92" w:rsidRDefault="00525A92" w:rsidP="00D57763">
                        <w:pPr>
                          <w:spacing w:after="0" w:line="240" w:lineRule="auto"/>
                          <w:ind w:left="72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100% клиентов удовлетворены работой персонала (по данным опроса),</w:t>
                        </w:r>
                      </w:p>
                      <w:p w:rsidR="00525A92" w:rsidRDefault="00525A92" w:rsidP="00D57763">
                        <w:pPr>
                          <w:spacing w:after="0" w:line="240" w:lineRule="auto"/>
                          <w:ind w:left="72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субъективная оценка сотрудниками уровня своей компетентности (по результатам опроса)</w:t>
                        </w:r>
                      </w:p>
                    </w:tc>
                  </w:tr>
                  <w:tr w:rsidR="00525A92" w:rsidTr="00525A92">
                    <w:trPr>
                      <w:tblCellSpacing w:w="0" w:type="dxa"/>
                    </w:trPr>
                    <w:tc>
                      <w:tcPr>
                        <w:tcW w:w="6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00F7C" w:rsidP="00D577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25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D57763" w:rsidP="00D57763">
                        <w:pPr>
                          <w:spacing w:before="100" w:beforeAutospacing="1" w:after="100" w:afterAutospacing="1" w:line="240" w:lineRule="auto"/>
                          <w:ind w:left="34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У</w:t>
                        </w:r>
                        <w:r w:rsidR="00525A92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лучшение условий  и охраны труда персонала учреждения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Требования трудового законодательства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Администрация, бухгалтерия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525A92" w:rsidP="00D57763">
                        <w:pPr>
                          <w:spacing w:before="100" w:beforeAutospacing="1" w:after="100" w:afterAutospacing="1" w:line="240" w:lineRule="auto"/>
                          <w:ind w:left="34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Повышение удовлетворенности персонала своей работой</w:t>
                        </w:r>
                      </w:p>
                    </w:tc>
                    <w:tc>
                      <w:tcPr>
                        <w:tcW w:w="439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25A92" w:rsidRDefault="00D57763" w:rsidP="00500F7C">
                        <w:pPr>
                          <w:spacing w:after="0" w:line="240" w:lineRule="auto"/>
                          <w:ind w:left="72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Д</w:t>
                        </w:r>
                        <w:r w:rsidR="00525A92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оля персонала, удовлетворенная условиями труда – 100%;</w:t>
                        </w:r>
                      </w:p>
                      <w:p w:rsidR="00525A92" w:rsidRDefault="00D57763" w:rsidP="00500F7C">
                        <w:pPr>
                          <w:spacing w:after="0" w:line="240" w:lineRule="auto"/>
                          <w:ind w:left="72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</w:t>
                        </w:r>
                        <w:r w:rsidR="00525A92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сихологические тренинги для сотрудников – 2 раза в год;</w:t>
                        </w:r>
                      </w:p>
                      <w:p w:rsidR="00525A92" w:rsidRDefault="00D57763" w:rsidP="00500F7C">
                        <w:pPr>
                          <w:spacing w:after="0" w:line="240" w:lineRule="auto"/>
                          <w:ind w:left="72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П</w:t>
                        </w:r>
                        <w:r w:rsidR="00525A92"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рофилактика синдрома «профессионального выгорания» сотрудников учреждений социального обслуживания - проведено 2 семинара;</w:t>
                        </w:r>
                      </w:p>
                      <w:p w:rsidR="00525A92" w:rsidRDefault="00525A92" w:rsidP="00500F7C">
                        <w:pPr>
                          <w:spacing w:after="0" w:line="240" w:lineRule="auto"/>
                          <w:ind w:left="72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аттестация рабочих мест в соответствии с нормативами</w:t>
                        </w:r>
                      </w:p>
                      <w:p w:rsidR="00525A92" w:rsidRDefault="00525A92" w:rsidP="00500F7C">
                        <w:pPr>
                          <w:spacing w:after="0" w:line="240" w:lineRule="auto"/>
                          <w:ind w:left="720"/>
                          <w:jc w:val="center"/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 w:themeColor="text1" w:themeTint="F2"/>
                            <w:sz w:val="18"/>
                            <w:szCs w:val="18"/>
                          </w:rPr>
                          <w:t>субъективная оценка сотрудниками уровня удовлетворенности условиями проф.деятельности (по результатам опроса)</w:t>
                        </w:r>
                      </w:p>
                    </w:tc>
                  </w:tr>
                </w:tbl>
                <w:p w:rsidR="00CD6771" w:rsidRDefault="00CD6771" w:rsidP="00D577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</w:tr>
            <w:tr w:rsidR="00CD6771">
              <w:trPr>
                <w:tblCellSpacing w:w="0" w:type="dxa"/>
              </w:trPr>
              <w:tc>
                <w:tcPr>
                  <w:tcW w:w="15035" w:type="dxa"/>
                  <w:vAlign w:val="center"/>
                  <w:hideMark/>
                </w:tcPr>
                <w:p w:rsidR="00CD6771" w:rsidRDefault="00CD6771" w:rsidP="00D57763">
                  <w:pPr>
                    <w:spacing w:after="0"/>
                    <w:jc w:val="center"/>
                    <w:rPr>
                      <w:rFonts w:cs="Times New Roman"/>
                    </w:rPr>
                  </w:pPr>
                </w:p>
              </w:tc>
            </w:tr>
          </w:tbl>
          <w:p w:rsidR="00CD6771" w:rsidRDefault="00CD6771" w:rsidP="00D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0D0D0D" w:themeColor="text1" w:themeTint="F2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000"/>
            </w:tblGrid>
            <w:tr w:rsidR="00CD6771">
              <w:trPr>
                <w:tblCellSpacing w:w="0" w:type="dxa"/>
              </w:trPr>
              <w:tc>
                <w:tcPr>
                  <w:tcW w:w="14008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Look w:val="04A0"/>
                  </w:tblPr>
                  <w:tblGrid>
                    <w:gridCol w:w="15000"/>
                  </w:tblGrid>
                  <w:tr w:rsidR="00CD6771">
                    <w:trPr>
                      <w:tblCellSpacing w:w="0" w:type="dxa"/>
                    </w:trPr>
                    <w:tc>
                      <w:tcPr>
                        <w:tcW w:w="14008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D6771" w:rsidRDefault="00CD6771" w:rsidP="00D57763">
                        <w:pPr>
                          <w:jc w:val="center"/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CD6771" w:rsidRDefault="00CD6771" w:rsidP="00D57763">
                  <w:pPr>
                    <w:jc w:val="center"/>
                    <w:rPr>
                      <w:rFonts w:cs="Times New Roman"/>
                    </w:rPr>
                  </w:pPr>
                </w:p>
              </w:tc>
            </w:tr>
          </w:tbl>
          <w:p w:rsidR="00CD6771" w:rsidRDefault="00CD6771" w:rsidP="00D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0" w:type="dxa"/>
            <w:hideMark/>
          </w:tcPr>
          <w:p w:rsidR="00CD6771" w:rsidRDefault="00CD6771" w:rsidP="00D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65619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9525"/>
                  <wp:effectExtent l="0" t="0" r="0" b="0"/>
                  <wp:wrapSquare wrapText="bothSides"/>
                  <wp:docPr id="3" name="Рисунок 3" descr="http://kpni76.ru/pic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pni76.ru/pic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6" w:type="dxa"/>
            <w:hideMark/>
          </w:tcPr>
          <w:p w:rsidR="00CD6771" w:rsidRDefault="00CD6771" w:rsidP="00D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9525"/>
                  <wp:effectExtent l="0" t="0" r="0" b="0"/>
                  <wp:wrapSquare wrapText="bothSides"/>
                  <wp:docPr id="4" name="Рисунок 4" descr="http://kpni76.ru/pic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kpni76.ru/pic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9525"/>
                  <wp:effectExtent l="0" t="0" r="0" b="0"/>
                  <wp:wrapSquare wrapText="bothSides"/>
                  <wp:docPr id="2" name="Рисунок 2" descr="http://kpni76.ru/pic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pni76.ru/pic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D6771" w:rsidRDefault="00CD6771" w:rsidP="00D577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D0D0D" w:themeColor="text1" w:themeTint="F2"/>
          <w:sz w:val="18"/>
          <w:szCs w:val="1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</w:tblGrid>
      <w:tr w:rsidR="00CD6771" w:rsidTr="00CD6771">
        <w:trPr>
          <w:tblCellSpacing w:w="0" w:type="dxa"/>
          <w:jc w:val="center"/>
        </w:trPr>
        <w:tc>
          <w:tcPr>
            <w:tcW w:w="0" w:type="auto"/>
            <w:hideMark/>
          </w:tcPr>
          <w:p w:rsidR="00CD6771" w:rsidRDefault="00CD6771" w:rsidP="00D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9525" cy="9525"/>
                  <wp:effectExtent l="0" t="0" r="0" b="0"/>
                  <wp:wrapSquare wrapText="bothSides"/>
                  <wp:docPr id="5" name="Рисунок 5" descr="http://kpni76.ru/pic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kpni76.ru/pic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102D4" w:rsidRPr="00F92B22" w:rsidRDefault="002102D4" w:rsidP="00D57763">
      <w:pPr>
        <w:jc w:val="center"/>
      </w:pPr>
    </w:p>
    <w:sectPr w:rsidR="002102D4" w:rsidRPr="00F92B22" w:rsidSect="00CD67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CD6771"/>
    <w:rsid w:val="001F241C"/>
    <w:rsid w:val="002102D4"/>
    <w:rsid w:val="003C25BF"/>
    <w:rsid w:val="0049060F"/>
    <w:rsid w:val="00500F7C"/>
    <w:rsid w:val="00525A92"/>
    <w:rsid w:val="0057308C"/>
    <w:rsid w:val="0087133B"/>
    <w:rsid w:val="009E7DB3"/>
    <w:rsid w:val="00A10FF8"/>
    <w:rsid w:val="00A91C7F"/>
    <w:rsid w:val="00AC1BD2"/>
    <w:rsid w:val="00CD6771"/>
    <w:rsid w:val="00D57763"/>
    <w:rsid w:val="00F92B22"/>
    <w:rsid w:val="00FA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6771"/>
    <w:rPr>
      <w:color w:val="0000FF"/>
      <w:u w:val="single"/>
    </w:rPr>
  </w:style>
  <w:style w:type="paragraph" w:customStyle="1" w:styleId="ConsPlusNormal">
    <w:name w:val="ConsPlusNormal"/>
    <w:rsid w:val="00CD67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1F9E-9DE2-49EC-9306-8648F918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Razumova</cp:lastModifiedBy>
  <cp:revision>9</cp:revision>
  <cp:lastPrinted>2016-07-20T05:30:00Z</cp:lastPrinted>
  <dcterms:created xsi:type="dcterms:W3CDTF">2016-07-14T04:51:00Z</dcterms:created>
  <dcterms:modified xsi:type="dcterms:W3CDTF">2019-06-05T12:33:00Z</dcterms:modified>
</cp:coreProperties>
</file>