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D" w:rsidRPr="00951F8D" w:rsidRDefault="00951F8D" w:rsidP="00951F8D">
      <w:pPr>
        <w:shd w:val="clear" w:color="auto" w:fill="D2EBF5"/>
        <w:spacing w:after="0" w:line="415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951F8D">
        <w:rPr>
          <w:rFonts w:ascii="Arial" w:eastAsia="Times New Roman" w:hAnsi="Arial" w:cs="Arial"/>
          <w:color w:val="000000"/>
          <w:sz w:val="36"/>
          <w:szCs w:val="36"/>
        </w:rPr>
        <w:t>ОБЛАСТНОЕ ГОСУДАРСТВЕННОЕ БЮДЖЕТНОЕ УЧРЕЖДЕНИЕ "ПЕРВОМАЙСКИЙ ПСИХОНЕВРОЛОГИЧЕСКИЙ ИНТЕРНАТ"</w:t>
      </w:r>
    </w:p>
    <w:p w:rsidR="00951F8D" w:rsidRPr="00951F8D" w:rsidRDefault="00951F8D" w:rsidP="00951F8D">
      <w:pPr>
        <w:shd w:val="clear" w:color="auto" w:fill="FFFFFF"/>
        <w:spacing w:line="324" w:lineRule="atLeast"/>
        <w:rPr>
          <w:rFonts w:ascii="Arial" w:eastAsia="Times New Roman" w:hAnsi="Arial" w:cs="Arial"/>
          <w:color w:val="919191"/>
          <w:sz w:val="18"/>
          <w:szCs w:val="18"/>
        </w:rPr>
      </w:pPr>
      <w:r w:rsidRPr="00951F8D">
        <w:rPr>
          <w:rFonts w:ascii="Arial" w:eastAsia="Times New Roman" w:hAnsi="Arial" w:cs="Arial"/>
          <w:color w:val="919191"/>
          <w:sz w:val="18"/>
          <w:szCs w:val="18"/>
        </w:rPr>
        <w:t>34 голоса</w:t>
      </w:r>
    </w:p>
    <w:p w:rsidR="00951F8D" w:rsidRPr="00951F8D" w:rsidRDefault="00951F8D" w:rsidP="00951F8D">
      <w:pPr>
        <w:shd w:val="clear" w:color="auto" w:fill="D2EBF5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Оценить</w:t>
      </w:r>
    </w:p>
    <w:p w:rsidR="00951F8D" w:rsidRPr="00951F8D" w:rsidRDefault="00951F8D" w:rsidP="00951F8D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history="1">
        <w:r w:rsidRPr="00951F8D">
          <w:rPr>
            <w:rFonts w:ascii="Arial" w:eastAsia="Times New Roman" w:hAnsi="Arial" w:cs="Arial"/>
            <w:color w:val="FFFFFF"/>
            <w:sz w:val="18"/>
          </w:rPr>
          <w:t>Полная информация об учреждении</w:t>
        </w:r>
      </w:hyperlink>
    </w:p>
    <w:p w:rsidR="00951F8D" w:rsidRPr="00951F8D" w:rsidRDefault="00951F8D" w:rsidP="00951F8D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</w:rPr>
      </w:pPr>
      <w:r w:rsidRPr="00951F8D">
        <w:rPr>
          <w:rFonts w:ascii="Arial" w:eastAsia="Times New Roman" w:hAnsi="Arial" w:cs="Arial"/>
          <w:caps/>
          <w:color w:val="FFFFFF"/>
          <w:sz w:val="21"/>
          <w:szCs w:val="21"/>
        </w:rPr>
        <w:t>КОНТАКТНАЯ ИНФОРМАЦИЯ</w:t>
      </w:r>
    </w:p>
    <w:p w:rsidR="00951F8D" w:rsidRPr="00951F8D" w:rsidRDefault="00951F8D" w:rsidP="00951F8D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</w:rPr>
      </w:pPr>
      <w:r w:rsidRPr="00951F8D">
        <w:rPr>
          <w:rFonts w:ascii="Arial" w:eastAsia="Times New Roman" w:hAnsi="Arial" w:cs="Arial"/>
          <w:caps/>
          <w:color w:val="FFFFFF"/>
          <w:sz w:val="21"/>
          <w:szCs w:val="21"/>
        </w:rPr>
        <w:t>УСЛУГИ И РАБОТЫ</w:t>
      </w:r>
    </w:p>
    <w:p w:rsidR="00951F8D" w:rsidRPr="00951F8D" w:rsidRDefault="00951F8D" w:rsidP="00951F8D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</w:rPr>
      </w:pPr>
      <w:r w:rsidRPr="00951F8D">
        <w:rPr>
          <w:rFonts w:ascii="Arial" w:eastAsia="Times New Roman" w:hAnsi="Arial" w:cs="Arial"/>
          <w:caps/>
          <w:color w:val="FFFFFF"/>
          <w:sz w:val="21"/>
          <w:szCs w:val="21"/>
        </w:rPr>
        <w:t>ОТЗЫВЫ О РАБОТЕ</w:t>
      </w:r>
    </w:p>
    <w:p w:rsidR="00951F8D" w:rsidRPr="00951F8D" w:rsidRDefault="00951F8D" w:rsidP="00951F8D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</w:rPr>
      </w:pPr>
      <w:r w:rsidRPr="00951F8D">
        <w:rPr>
          <w:rFonts w:ascii="Arial" w:eastAsia="Times New Roman" w:hAnsi="Arial" w:cs="Arial"/>
          <w:caps/>
          <w:color w:val="FFFFFF"/>
          <w:sz w:val="21"/>
          <w:szCs w:val="21"/>
        </w:rPr>
        <w:t>НЕЗАВИСИМАЯ ОЦЕНКА</w:t>
      </w:r>
    </w:p>
    <w:p w:rsidR="00951F8D" w:rsidRPr="00951F8D" w:rsidRDefault="00951F8D" w:rsidP="00951F8D">
      <w:pPr>
        <w:shd w:val="clear" w:color="auto" w:fill="CD5C5C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</w:rPr>
      </w:pPr>
      <w:r w:rsidRPr="00951F8D">
        <w:rPr>
          <w:rFonts w:ascii="Arial" w:eastAsia="Times New Roman" w:hAnsi="Arial" w:cs="Arial"/>
          <w:caps/>
          <w:color w:val="FFFFFF"/>
          <w:sz w:val="21"/>
          <w:szCs w:val="21"/>
        </w:rPr>
        <w:t>ОЦЕНКИ ГРАЖДАН</w:t>
      </w:r>
    </w:p>
    <w:p w:rsidR="00951F8D" w:rsidRPr="00951F8D" w:rsidRDefault="00951F8D" w:rsidP="00951F8D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31"/>
          <w:szCs w:val="31"/>
        </w:rPr>
      </w:pPr>
      <w:r w:rsidRPr="00951F8D">
        <w:rPr>
          <w:rFonts w:ascii="Arial" w:eastAsia="Times New Roman" w:hAnsi="Arial" w:cs="Arial"/>
          <w:color w:val="FFFFFF"/>
          <w:sz w:val="31"/>
          <w:szCs w:val="31"/>
        </w:rPr>
        <w:t>Результаты независимой оценки</w:t>
      </w:r>
    </w:p>
    <w:tbl>
      <w:tblPr>
        <w:tblW w:w="11429" w:type="dxa"/>
        <w:tblCellMar>
          <w:left w:w="0" w:type="dxa"/>
          <w:right w:w="0" w:type="dxa"/>
        </w:tblCellMar>
        <w:tblLook w:val="04A0"/>
      </w:tblPr>
      <w:tblGrid>
        <w:gridCol w:w="1754"/>
        <w:gridCol w:w="9675"/>
      </w:tblGrid>
      <w:tr w:rsidR="00951F8D" w:rsidRPr="00951F8D" w:rsidTr="00951F8D">
        <w:tc>
          <w:tcPr>
            <w:tcW w:w="0" w:type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51F8D" w:rsidRPr="00951F8D" w:rsidRDefault="00951F8D" w:rsidP="0095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51F8D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Размещено (09.03.2017):</w:t>
            </w:r>
          </w:p>
        </w:tc>
        <w:tc>
          <w:tcPr>
            <w:tcW w:w="0" w:type="auto"/>
            <w:tcBorders>
              <w:bottom w:val="single" w:sz="4" w:space="0" w:color="DBDCDC"/>
            </w:tcBorders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51F8D" w:rsidRPr="00951F8D" w:rsidRDefault="00951F8D" w:rsidP="0095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51F8D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ДЕПАРТАМЕНТ ПО ТРУДУ И СОЦИАЛЬНОЙ ЗАЩИТЕ НАСЕЛЕНИЯ КОСТРОМСКОЙ ОБЛАСТИ</w:t>
              </w:r>
            </w:hyperlink>
            <w:r w:rsidRPr="009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1F8D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(по данным за 2016 год)</w:t>
            </w:r>
          </w:p>
        </w:tc>
      </w:tr>
      <w:tr w:rsidR="00951F8D" w:rsidRPr="00951F8D" w:rsidTr="00951F8D">
        <w:tc>
          <w:tcPr>
            <w:tcW w:w="0" w:type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51F8D" w:rsidRPr="00951F8D" w:rsidRDefault="00951F8D" w:rsidP="0095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51F8D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4" w:space="0" w:color="DBDCDC"/>
            </w:tcBorders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51F8D" w:rsidRPr="00951F8D" w:rsidRDefault="00951F8D" w:rsidP="0095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51F8D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Общественный совет по проведению независимой оценки качества оказания услуг организациями социального обслуживания, расположенными на территории Костромской области, при департаменте социальной защиты</w:t>
              </w:r>
            </w:hyperlink>
          </w:p>
        </w:tc>
      </w:tr>
    </w:tbl>
    <w:p w:rsidR="00951F8D" w:rsidRPr="00951F8D" w:rsidRDefault="00951F8D" w:rsidP="00951F8D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1F8D">
        <w:rPr>
          <w:rFonts w:ascii="Arial" w:eastAsia="Times New Roman" w:hAnsi="Arial" w:cs="Arial"/>
          <w:color w:val="000000"/>
          <w:sz w:val="23"/>
          <w:szCs w:val="23"/>
        </w:rPr>
        <w:t>Рейтинг в группе «Организации стационарной формы обслуживания»</w:t>
      </w:r>
    </w:p>
    <w:tbl>
      <w:tblPr>
        <w:tblW w:w="10845" w:type="dxa"/>
        <w:tblCellMar>
          <w:left w:w="0" w:type="dxa"/>
          <w:right w:w="0" w:type="dxa"/>
        </w:tblCellMar>
        <w:tblLook w:val="04A0"/>
      </w:tblPr>
      <w:tblGrid>
        <w:gridCol w:w="10845"/>
      </w:tblGrid>
      <w:tr w:rsidR="00951F8D" w:rsidRPr="00951F8D" w:rsidTr="00951F8D">
        <w:tc>
          <w:tcPr>
            <w:tcW w:w="0" w:type="auto"/>
            <w:tcMar>
              <w:top w:w="26" w:type="dxa"/>
              <w:left w:w="78" w:type="dxa"/>
              <w:bottom w:w="26" w:type="dxa"/>
              <w:right w:w="78" w:type="dxa"/>
            </w:tcMar>
            <w:vAlign w:val="center"/>
            <w:hideMark/>
          </w:tcPr>
          <w:p w:rsidR="00951F8D" w:rsidRPr="00951F8D" w:rsidRDefault="00951F8D" w:rsidP="00951F8D">
            <w:pPr>
              <w:spacing w:after="0" w:line="240" w:lineRule="auto"/>
              <w:divId w:val="243800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 место</w:t>
            </w:r>
            <w:r w:rsidRPr="00951F8D">
              <w:rPr>
                <w:rFonts w:ascii="Times New Roman" w:eastAsia="Times New Roman" w:hAnsi="Times New Roman" w:cs="Times New Roman"/>
                <w:sz w:val="24"/>
                <w:szCs w:val="24"/>
              </w:rPr>
              <w:t>  в  </w:t>
            </w:r>
            <w:hyperlink r:id="rId8" w:history="1">
              <w:r w:rsidRPr="00951F8D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Российской Федерации</w:t>
              </w:r>
            </w:hyperlink>
            <w:r w:rsidRPr="00951F8D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среди   3063 организаций</w:t>
            </w:r>
          </w:p>
        </w:tc>
      </w:tr>
      <w:tr w:rsidR="00951F8D" w:rsidRPr="00951F8D" w:rsidTr="00951F8D">
        <w:tc>
          <w:tcPr>
            <w:tcW w:w="0" w:type="auto"/>
            <w:tcMar>
              <w:top w:w="26" w:type="dxa"/>
              <w:left w:w="78" w:type="dxa"/>
              <w:bottom w:w="26" w:type="dxa"/>
              <w:right w:w="78" w:type="dxa"/>
            </w:tcMar>
            <w:vAlign w:val="center"/>
            <w:hideMark/>
          </w:tcPr>
          <w:p w:rsidR="00951F8D" w:rsidRPr="00951F8D" w:rsidRDefault="00951F8D" w:rsidP="0095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место</w:t>
            </w:r>
            <w:r w:rsidRPr="00951F8D">
              <w:rPr>
                <w:rFonts w:ascii="Times New Roman" w:eastAsia="Times New Roman" w:hAnsi="Times New Roman" w:cs="Times New Roman"/>
                <w:sz w:val="24"/>
                <w:szCs w:val="24"/>
              </w:rPr>
              <w:t>  в  </w:t>
            </w:r>
            <w:hyperlink r:id="rId9" w:history="1">
              <w:r w:rsidRPr="00951F8D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Костромская область</w:t>
              </w:r>
            </w:hyperlink>
            <w:r w:rsidRPr="00951F8D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среди   39 организаций</w:t>
            </w:r>
          </w:p>
        </w:tc>
      </w:tr>
    </w:tbl>
    <w:p w:rsidR="00951F8D" w:rsidRPr="00951F8D" w:rsidRDefault="00951F8D" w:rsidP="00951F8D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1F8D">
        <w:rPr>
          <w:rFonts w:ascii="Arial" w:eastAsia="Times New Roman" w:hAnsi="Arial" w:cs="Arial"/>
          <w:color w:val="000000"/>
          <w:sz w:val="23"/>
          <w:szCs w:val="23"/>
        </w:rPr>
        <w:t>Значения по критериям оценки</w:t>
      </w:r>
    </w:p>
    <w:p w:rsidR="00951F8D" w:rsidRPr="00951F8D" w:rsidRDefault="00951F8D" w:rsidP="00951F8D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265FA6"/>
          <w:sz w:val="21"/>
        </w:rPr>
        <w:t>Сумма баллов по всем критериям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Открытость и доступность информации об организации ,  баллы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13.8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0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15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Комфортность условий предоставления услуг и доступности их получения ,  баллы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000000"/>
          <w:sz w:val="18"/>
          <w:szCs w:val="18"/>
        </w:rPr>
        <w:t>6.9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0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8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Время ожидания предоставления услуги ,  баллы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i/>
          <w:iCs/>
          <w:color w:val="808080"/>
          <w:sz w:val="18"/>
          <w:szCs w:val="18"/>
        </w:rPr>
      </w:pPr>
      <w:r w:rsidRPr="00951F8D">
        <w:rPr>
          <w:rFonts w:ascii="Arial" w:eastAsia="Times New Roman" w:hAnsi="Arial" w:cs="Arial"/>
          <w:i/>
          <w:iCs/>
          <w:color w:val="808080"/>
          <w:sz w:val="18"/>
          <w:szCs w:val="18"/>
        </w:rPr>
        <w:t>Нет сведений для отображения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Доброжелательность, вежливость, компетентность работников организации ,  баллы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2.87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0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3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color w:val="000000"/>
          <w:sz w:val="18"/>
          <w:szCs w:val="18"/>
        </w:rPr>
        <w:t>Удовлетворенность качеством оказания услуг ,  баллы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</w:p>
    <w:p w:rsidR="00951F8D" w:rsidRPr="00951F8D" w:rsidRDefault="00951F8D" w:rsidP="00951F8D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0</w:t>
      </w:r>
    </w:p>
    <w:p w:rsidR="00951F8D" w:rsidRPr="00951F8D" w:rsidRDefault="00951F8D" w:rsidP="00951F8D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18"/>
          <w:szCs w:val="18"/>
        </w:rPr>
      </w:pPr>
      <w:r w:rsidRPr="00951F8D">
        <w:rPr>
          <w:rFonts w:ascii="Arial" w:eastAsia="Times New Roman" w:hAnsi="Arial" w:cs="Arial"/>
          <w:b/>
          <w:bCs/>
          <w:color w:val="A9A9A9"/>
          <w:sz w:val="18"/>
          <w:szCs w:val="18"/>
        </w:rPr>
        <w:t>5</w:t>
      </w:r>
    </w:p>
    <w:p w:rsidR="008828C5" w:rsidRDefault="008828C5"/>
    <w:sectPr w:rsidR="008828C5" w:rsidSect="00951F8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F8D"/>
    <w:rsid w:val="008828C5"/>
    <w:rsid w:val="0095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F8D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951F8D"/>
  </w:style>
  <w:style w:type="character" w:customStyle="1" w:styleId="str-list-item">
    <w:name w:val="str-list-item"/>
    <w:basedOn w:val="a0"/>
    <w:rsid w:val="00951F8D"/>
  </w:style>
  <w:style w:type="character" w:customStyle="1" w:styleId="service-title">
    <w:name w:val="service-title"/>
    <w:basedOn w:val="a0"/>
    <w:rsid w:val="00951F8D"/>
  </w:style>
  <w:style w:type="paragraph" w:styleId="a4">
    <w:name w:val="Balloon Text"/>
    <w:basedOn w:val="a"/>
    <w:link w:val="a5"/>
    <w:uiPriority w:val="99"/>
    <w:semiHidden/>
    <w:unhideWhenUsed/>
    <w:rsid w:val="009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051">
              <w:marLeft w:val="0"/>
              <w:marRight w:val="0"/>
              <w:marTop w:val="0"/>
              <w:marBottom w:val="5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735">
                  <w:marLeft w:val="791"/>
                  <w:marRight w:val="130"/>
                  <w:marTop w:val="0"/>
                  <w:marBottom w:val="5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363">
                      <w:marLeft w:val="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9EA"/>
                <w:bottom w:val="single" w:sz="4" w:space="0" w:color="C5CACB"/>
                <w:right w:val="none" w:sz="0" w:space="0" w:color="auto"/>
              </w:divBdr>
              <w:divsChild>
                <w:div w:id="44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972">
                      <w:marLeft w:val="649"/>
                      <w:marRight w:val="0"/>
                      <w:marTop w:val="4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2544">
                              <w:marLeft w:val="0"/>
                              <w:marRight w:val="13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219">
                                  <w:marLeft w:val="0"/>
                                  <w:marRight w:val="0"/>
                                  <w:marTop w:val="3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963592">
                                  <w:marLeft w:val="0"/>
                                  <w:marRight w:val="0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096431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59935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676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8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1366">
                                                          <w:marLeft w:val="10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4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7029">
                                                          <w:marLeft w:val="10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545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9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17776">
                                                          <w:marLeft w:val="10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8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7780">
                                                          <w:marLeft w:val="10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260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219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9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2844">
                                                          <w:marLeft w:val="10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8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8163">
                                                          <w:marLeft w:val="10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3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377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9350">
                                                          <w:marLeft w:val="10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9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495">
                                                          <w:marLeft w:val="10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?scopeActivity=4&amp;groupId=4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councils/4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s.gov.ru/pub/authagencies/549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s.gov.ru/pub/agency/200046?activeTab=3" TargetMode="External"/><Relationship Id="rId9" Type="http://schemas.openxmlformats.org/officeDocument/2006/relationships/hyperlink" Target="https://bus.gov.ru/pub/top-organizations?scopeActivity=4&amp;ppoId=18218&amp;groupId=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2019-04-22T07:23:00Z</dcterms:created>
  <dcterms:modified xsi:type="dcterms:W3CDTF">2019-04-22T07:24:00Z</dcterms:modified>
</cp:coreProperties>
</file>